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A" w:rsidRDefault="00F302CA" w:rsidP="003C13F5">
      <w:pPr>
        <w:autoSpaceDE w:val="0"/>
        <w:autoSpaceDN w:val="0"/>
        <w:bidi/>
        <w:adjustRightInd w:val="0"/>
        <w:spacing w:before="1" w:line="90" w:lineRule="exact"/>
        <w:rPr>
          <w:sz w:val="9"/>
        </w:rPr>
      </w:pPr>
      <w:bookmarkStart w:id="0" w:name="_GoBack"/>
      <w:bookmarkEnd w:id="0"/>
    </w:p>
    <w:tbl>
      <w:tblPr>
        <w:bidiVisual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260"/>
        <w:gridCol w:w="556"/>
        <w:gridCol w:w="3756"/>
      </w:tblGrid>
      <w:tr w:rsidR="00F302CA" w:rsidTr="003C13F5">
        <w:trPr>
          <w:trHeight w:hRule="exact" w:val="62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العنوان:</w:t>
            </w:r>
          </w:p>
        </w:tc>
        <w:tc>
          <w:tcPr>
            <w:tcW w:w="5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9" w:line="180" w:lineRule="exact"/>
              <w:rPr>
                <w:sz w:val="18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إدارة المشروعات في مكان العمل</w:t>
            </w:r>
          </w:p>
        </w:tc>
      </w:tr>
      <w:tr w:rsidR="00F302CA" w:rsidTr="003C13F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المستوى: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</w:tr>
      <w:tr w:rsidR="00F302CA" w:rsidTr="003C13F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قيمة الساعات المعتمدة: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</w:tr>
      <w:tr w:rsidR="00F302CA" w:rsidTr="003C13F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ساعات التعلم الموجّه للوحدة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</w:tr>
      <w:tr w:rsidR="00F302CA" w:rsidTr="003C13F5">
        <w:trPr>
          <w:trHeight w:val="38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302CA" w:rsidRDefault="00F302CA" w:rsidP="004011BE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حصيلة التعلم (</w:t>
            </w:r>
            <w:r w:rsidR="004011B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سيكتسب</w:t>
            </w:r>
            <w:r w:rsidR="004011B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 xml:space="preserve">المتعلم </w:t>
            </w:r>
            <w:r w:rsidR="004011B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bidi="ar"/>
              </w:rPr>
              <w:t>ما يلي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8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معايير التقييم (المتعلم يستطيع)</w:t>
            </w:r>
          </w:p>
        </w:tc>
      </w:tr>
      <w:tr w:rsidR="00F302CA" w:rsidTr="005D3E8C">
        <w:trPr>
          <w:trHeight w:val="2787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462" w:right="815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التعرف على كيفية إدارة مشروع بسيط في 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</w:t>
            </w: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</w:t>
            </w: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10" w:line="220" w:lineRule="exact"/>
              <w:rPr>
                <w:sz w:val="2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 w:hint="cs"/>
                <w:sz w:val="20"/>
                <w:rtl/>
              </w:rPr>
            </w:pPr>
            <w:r>
              <w:rPr>
                <w:rFonts w:ascii="Arial" w:hAnsi="Arial"/>
                <w:sz w:val="20"/>
              </w:rPr>
              <w:t>1.4</w:t>
            </w:r>
          </w:p>
          <w:p w:rsidR="00692450" w:rsidRDefault="00692450" w:rsidP="00692450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43" w:right="-20"/>
            </w:pPr>
            <w:r>
              <w:rPr>
                <w:rFonts w:ascii="Arial" w:hAnsi="Arial"/>
                <w:sz w:val="20"/>
              </w:rPr>
              <w:t>1.5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3C13F5" w:rsidRDefault="00F302CA" w:rsidP="007F6064">
            <w:pPr>
              <w:autoSpaceDE w:val="0"/>
              <w:autoSpaceDN w:val="0"/>
              <w:bidi/>
              <w:adjustRightInd w:val="0"/>
              <w:ind w:left="128" w:right="309"/>
              <w:rPr>
                <w:rFonts w:ascii="Arial" w:eastAsia="Arial" w:hAnsi="Arial" w:cs="Arial"/>
                <w:sz w:val="20"/>
                <w:szCs w:val="20"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مشروع بسيط في مكان العمل</w:t>
            </w:r>
          </w:p>
          <w:p w:rsidR="007F6064" w:rsidRDefault="00F302CA" w:rsidP="007F6064">
            <w:pPr>
              <w:autoSpaceDE w:val="0"/>
              <w:autoSpaceDN w:val="0"/>
              <w:bidi/>
              <w:adjustRightInd w:val="0"/>
              <w:ind w:left="128" w:right="309"/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استخدام أداة بسيطة لتحديد الاستمرارية المالية للمشروع</w:t>
            </w:r>
          </w:p>
          <w:p w:rsidR="00F72C62" w:rsidRDefault="00F302CA" w:rsidP="00F72C62">
            <w:pPr>
              <w:autoSpaceDE w:val="0"/>
              <w:autoSpaceDN w:val="0"/>
              <w:bidi/>
              <w:adjustRightInd w:val="0"/>
              <w:ind w:left="128" w:right="309"/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وضع خطة للمشروع باستخدام</w:t>
            </w:r>
            <w:r w:rsidR="00F72C62">
              <w:rPr>
                <w:rFonts w:ascii="Arial" w:eastAsia="Arial" w:hAnsi="Arial" w:cs="Arial" w:hint="cs"/>
                <w:sz w:val="20"/>
                <w:szCs w:val="20"/>
                <w:rtl/>
                <w:lang w:bidi="a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أسلوب تخطيط مشروعات ملائم</w:t>
            </w:r>
          </w:p>
          <w:p w:rsidR="00F302CA" w:rsidRDefault="00F302CA" w:rsidP="00F72C62">
            <w:pPr>
              <w:autoSpaceDE w:val="0"/>
              <w:autoSpaceDN w:val="0"/>
              <w:bidi/>
              <w:adjustRightInd w:val="0"/>
              <w:ind w:left="128" w:right="309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الأهداف والغايات/المراحل الرئيسية لمراقبة الأداء ومراجعة خطط المشروع</w:t>
            </w: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2" w:line="230" w:lineRule="exact"/>
              <w:ind w:left="128" w:right="27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استخدام أسلوب تقييم مشروعات من أجل تقييم المشروع</w:t>
            </w:r>
          </w:p>
        </w:tc>
      </w:tr>
      <w:tr w:rsidR="00F302CA" w:rsidTr="005D3E8C">
        <w:trPr>
          <w:trHeight w:val="182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9" w:lineRule="auto"/>
              <w:ind w:left="462" w:right="361" w:hanging="36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ab/>
              <w:t>فهم الآثار المالية وغير المالية للمشروع في مكان العمل</w:t>
            </w:r>
          </w:p>
        </w:tc>
        <w:tc>
          <w:tcPr>
            <w:tcW w:w="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43" w:right="-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</w:t>
            </w:r>
          </w:p>
          <w:p w:rsidR="00F302CA" w:rsidRPr="003C13F5" w:rsidRDefault="00F302CA" w:rsidP="003C13F5">
            <w:pPr>
              <w:autoSpaceDE w:val="0"/>
              <w:autoSpaceDN w:val="0"/>
              <w:bidi/>
              <w:adjustRightInd w:val="0"/>
              <w:spacing w:line="220" w:lineRule="exact"/>
              <w:rPr>
                <w:sz w:val="22"/>
                <w:szCs w:val="2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spacing w:line="220" w:lineRule="exact"/>
              <w:ind w:left="143" w:right="-20"/>
            </w:pPr>
            <w:r>
              <w:rPr>
                <w:rFonts w:ascii="Arial" w:hAnsi="Arial"/>
                <w:sz w:val="20"/>
              </w:rPr>
              <w:t>2.2</w:t>
            </w:r>
          </w:p>
        </w:tc>
        <w:tc>
          <w:tcPr>
            <w:tcW w:w="37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spacing w:line="239" w:lineRule="auto"/>
              <w:ind w:left="128" w:right="275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سرد النواحي التي يمكن من خلالها تحقيق صافي مدخرات كنتيجة للمشروع في مكان العمل</w:t>
            </w: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spacing w:line="239" w:lineRule="auto"/>
              <w:ind w:left="128" w:right="10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تحديد آثار غير مالية أعم قد تنتج عن مشروع في مكان العمل</w:t>
            </w:r>
          </w:p>
        </w:tc>
      </w:tr>
      <w:tr w:rsidR="00F302CA" w:rsidTr="003C13F5">
        <w:trPr>
          <w:trHeight w:hRule="exact" w:val="540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معلومات إضافية عن الوحدة</w:t>
            </w:r>
          </w:p>
        </w:tc>
      </w:tr>
      <w:tr w:rsidR="00F302CA" w:rsidTr="003C13F5">
        <w:trPr>
          <w:trHeight w:hRule="exact" w:val="78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غرض الوحدة وهدفها (أهدافها)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spacing w:line="249" w:lineRule="auto"/>
              <w:ind w:left="102" w:right="65" w:hanging="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تمكين المدير المباشر الأول الممارس أو المحتمل من إدارة المشروعات في مكان العمل.</w:t>
            </w:r>
          </w:p>
        </w:tc>
      </w:tr>
      <w:tr w:rsidR="00F302CA" w:rsidTr="003C13F5">
        <w:trPr>
          <w:trHeight w:hRule="exact" w:val="54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تاريخ مراجعة الوحدة</w:t>
            </w: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302CA" w:rsidRPr="00495D0B" w:rsidRDefault="004011BE" w:rsidP="004222C1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495D0B">
              <w:rPr>
                <w:rFonts w:ascii="Arial" w:hAnsi="Arial" w:cs="Arial"/>
                <w:sz w:val="20"/>
                <w:szCs w:val="20"/>
                <w:rtl/>
              </w:rPr>
              <w:t>31/3/2017</w:t>
            </w:r>
          </w:p>
        </w:tc>
      </w:tr>
      <w:tr w:rsidR="00F302CA" w:rsidTr="00CE44C6">
        <w:trPr>
          <w:trHeight w:val="1235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E8C" w:rsidRDefault="005D3E8C" w:rsidP="005D3E8C">
            <w:pPr>
              <w:autoSpaceDE w:val="0"/>
              <w:autoSpaceDN w:val="0"/>
              <w:adjustRightInd w:val="0"/>
              <w:spacing w:before="7" w:line="140" w:lineRule="exact"/>
              <w:rPr>
                <w:sz w:val="14"/>
              </w:rPr>
            </w:pPr>
          </w:p>
          <w:p w:rsidR="005D3E8C" w:rsidRDefault="005D3E8C" w:rsidP="005D3E8C">
            <w:pPr>
              <w:autoSpaceDE w:val="0"/>
              <w:autoSpaceDN w:val="0"/>
              <w:adjustRightInd w:val="0"/>
              <w:spacing w:line="200" w:lineRule="exact"/>
              <w:rPr>
                <w:sz w:val="20"/>
              </w:rPr>
            </w:pPr>
          </w:p>
          <w:p w:rsidR="00F302CA" w:rsidRDefault="00F302CA" w:rsidP="005D3E8C">
            <w:pPr>
              <w:autoSpaceDE w:val="0"/>
              <w:autoSpaceDN w:val="0"/>
              <w:bidi/>
              <w:adjustRightInd w:val="0"/>
              <w:spacing w:line="250" w:lineRule="auto"/>
              <w:ind w:left="102" w:right="132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تفاصيل العلاقة بين الوحدة والمعايير المهنية الوطنية أو المعايير المهنية أو المناهج ذات الصلة (إذا كان ذلك ملائمًا)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2CA" w:rsidRDefault="00F302CA" w:rsidP="00CE44C6">
            <w:pPr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روابط إلى المعايير المهنية الوطنية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NOS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 للإدارة والقيادة</w:t>
            </w:r>
          </w:p>
          <w:p w:rsidR="00F302CA" w:rsidRDefault="00F302CA" w:rsidP="00CE44C6">
            <w:pPr>
              <w:autoSpaceDE w:val="0"/>
              <w:autoSpaceDN w:val="0"/>
              <w:bidi/>
              <w:adjustRightInd w:val="0"/>
              <w:spacing w:before="9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لعام 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2008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: الوحدة رقم </w:t>
            </w:r>
            <w:r w:rsidR="00B06A15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F1</w:t>
            </w:r>
            <w:r w:rsidR="00B06A15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</w:p>
        </w:tc>
      </w:tr>
      <w:tr w:rsidR="00F302CA" w:rsidTr="005D3E8C">
        <w:trPr>
          <w:trHeight w:hRule="exact" w:val="994"/>
        </w:trPr>
        <w:tc>
          <w:tcPr>
            <w:tcW w:w="83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E8C" w:rsidRDefault="005D3E8C" w:rsidP="005D3E8C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:rsidR="00F302CA" w:rsidRDefault="00F302CA" w:rsidP="005D3E8C">
            <w:pPr>
              <w:autoSpaceDE w:val="0"/>
              <w:autoSpaceDN w:val="0"/>
              <w:bidi/>
              <w:adjustRightInd w:val="0"/>
              <w:spacing w:line="250" w:lineRule="auto"/>
              <w:ind w:left="102" w:right="4501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متطلبات التقييم أو دليله الاسترشادي المحدد من قبل قطاع أو هيئة تنظيمية (إذا كان ملائمًا)</w:t>
            </w:r>
          </w:p>
        </w:tc>
      </w:tr>
      <w:tr w:rsidR="00F302CA" w:rsidTr="005D3E8C">
        <w:trPr>
          <w:trHeight w:val="962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E8C" w:rsidRDefault="005D3E8C" w:rsidP="005D3E8C">
            <w:pPr>
              <w:autoSpaceDE w:val="0"/>
              <w:autoSpaceDN w:val="0"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5D3E8C">
            <w:pPr>
              <w:autoSpaceDE w:val="0"/>
              <w:autoSpaceDN w:val="0"/>
              <w:bidi/>
              <w:adjustRightInd w:val="0"/>
              <w:spacing w:line="250" w:lineRule="auto"/>
              <w:ind w:left="102" w:right="48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دعم مقدم إلى الوحدة من قبل أحد مجالس قطاع تنمية المهارات أو هيئة أخرى معنية (عند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مجلس الإدارة المختص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CfA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</w:t>
            </w:r>
          </w:p>
        </w:tc>
      </w:tr>
      <w:tr w:rsidR="00F302CA" w:rsidTr="003C13F5">
        <w:trPr>
          <w:trHeight w:hRule="exact" w:val="47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مبادئ المساواة المتفق عليها للوحدة (عند</w:t>
            </w:r>
            <w:r w:rsidR="00B06A15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الحاجة)</w:t>
            </w:r>
          </w:p>
        </w:tc>
        <w:tc>
          <w:tcPr>
            <w:tcW w:w="4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220" w:lineRule="exact"/>
              <w:rPr>
                <w:sz w:val="22"/>
              </w:rPr>
            </w:pPr>
          </w:p>
          <w:p w:rsidR="00F302CA" w:rsidRDefault="00F302CA" w:rsidP="00B06A1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الوحدة رقم </w:t>
            </w:r>
            <w:r w:rsidR="00B06A15">
              <w:rPr>
                <w:rFonts w:ascii="Arial" w:eastAsia="Arial" w:hAnsi="Arial" w:cs="Arial"/>
                <w:sz w:val="20"/>
                <w:szCs w:val="20"/>
                <w:lang w:bidi="ar"/>
              </w:rPr>
              <w:t>“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M3.22</w:t>
            </w:r>
            <w:r w:rsidR="00B06A15">
              <w:rPr>
                <w:rFonts w:ascii="Arial" w:eastAsia="Arial" w:hAnsi="Arial" w:cs="Arial"/>
                <w:sz w:val="20"/>
                <w:szCs w:val="20"/>
                <w:lang w:bidi="ar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المشروعات</w:t>
            </w:r>
          </w:p>
        </w:tc>
      </w:tr>
    </w:tbl>
    <w:p w:rsidR="00F302CA" w:rsidRDefault="00F302CA" w:rsidP="003C13F5">
      <w:pPr>
        <w:bidi/>
        <w:sectPr w:rsidR="00F302CA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F302CA" w:rsidRDefault="00F302CA" w:rsidP="003C13F5">
      <w:pPr>
        <w:autoSpaceDE w:val="0"/>
        <w:autoSpaceDN w:val="0"/>
        <w:bidi/>
        <w:adjustRightInd w:val="0"/>
        <w:spacing w:before="9" w:line="90" w:lineRule="exact"/>
        <w:rPr>
          <w:sz w:val="9"/>
        </w:rPr>
      </w:pPr>
    </w:p>
    <w:tbl>
      <w:tblPr>
        <w:bidiVisual/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75"/>
        <w:gridCol w:w="4312"/>
      </w:tblGrid>
      <w:tr w:rsidR="00F302CA" w:rsidTr="003C13F5">
        <w:trPr>
          <w:trHeight w:hRule="exact" w:val="739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2CA" w:rsidRDefault="00F302CA" w:rsidP="00B06A15">
            <w:pPr>
              <w:autoSpaceDE w:val="0"/>
              <w:autoSpaceDN w:val="0"/>
              <w:bidi/>
              <w:adjustRightInd w:val="0"/>
              <w:spacing w:line="250" w:lineRule="auto"/>
              <w:ind w:left="102" w:right="785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موقع الوحدة داخل </w:t>
            </w:r>
            <w:r w:rsidR="004222C1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موضوع/قسم</w:t>
            </w:r>
            <w:r w:rsidR="004222C1"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"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نظام التصنيف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15.3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 xml:space="preserve"> – إدارة الأعمال</w:t>
            </w:r>
          </w:p>
        </w:tc>
      </w:tr>
      <w:tr w:rsidR="00F302CA" w:rsidTr="003C13F5">
        <w:trPr>
          <w:trHeight w:hRule="exact" w:val="7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line="250" w:lineRule="auto"/>
              <w:ind w:left="102" w:right="366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اسم المؤسسة التي تقدم الوحدة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6" w:line="240" w:lineRule="exact"/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معهد القيادة والإدارة</w:t>
            </w:r>
          </w:p>
        </w:tc>
      </w:tr>
      <w:tr w:rsidR="00F302CA" w:rsidTr="003C13F5">
        <w:trPr>
          <w:trHeight w:hRule="exact" w:val="540"/>
        </w:trPr>
        <w:tc>
          <w:tcPr>
            <w:tcW w:w="4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إمكانية الاستخدام</w:t>
            </w:r>
          </w:p>
        </w:tc>
        <w:tc>
          <w:tcPr>
            <w:tcW w:w="4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</w:pPr>
          </w:p>
        </w:tc>
      </w:tr>
      <w:tr w:rsidR="00F302CA" w:rsidTr="003C13F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إرشادات إضافية حول الوحدة</w:t>
            </w:r>
          </w:p>
        </w:tc>
      </w:tr>
      <w:tr w:rsidR="00F302CA" w:rsidTr="003C13F5">
        <w:trPr>
          <w:trHeight w:hRule="exact" w:val="540"/>
        </w:trPr>
        <w:tc>
          <w:tcPr>
            <w:tcW w:w="83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7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2" w:right="-20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bidi="ar"/>
              </w:rPr>
              <w:t>المحتوى الدلالي:</w:t>
            </w:r>
          </w:p>
        </w:tc>
      </w:tr>
      <w:tr w:rsidR="00F302CA" w:rsidTr="003C13F5">
        <w:trPr>
          <w:trHeight w:hRule="exact" w:val="1687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20" w:line="220" w:lineRule="exact"/>
              <w:rPr>
                <w:sz w:val="22"/>
              </w:rPr>
            </w:pP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المبادئ الأساسية لتصميم المشروعات</w:t>
            </w: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أدوات بسيطة للتقييم المالي للمشروعات</w:t>
            </w: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1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أساليب التخطيط للمشروع (مخططات غانت (</w:t>
            </w:r>
            <w:r>
              <w:rPr>
                <w:rFonts w:ascii="Arial" w:eastAsia="Arial" w:hAnsi="Arial" w:cs="Arial"/>
                <w:sz w:val="20"/>
                <w:szCs w:val="20"/>
                <w:lang w:bidi="ar"/>
              </w:rPr>
              <w:t>Gantt</w:t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)، ومخططات التدفق، وتخطيط الشبكة)</w:t>
            </w: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  <w:rPr>
                <w:rFonts w:ascii="Arial" w:hAnsi="Arial"/>
                <w:sz w:val="20"/>
              </w:rPr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استخدام الأهداف والغايات/المراحل الرئيسية لمراقبة الأداء ومراجعة الخطط</w:t>
            </w: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before="12"/>
              <w:ind w:left="102" w:right="-2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تقييم المشروع ومراجعة الأساليب</w:t>
            </w:r>
          </w:p>
        </w:tc>
      </w:tr>
      <w:tr w:rsidR="00F302CA" w:rsidTr="005D3E8C">
        <w:trPr>
          <w:trHeight w:hRule="exact" w:val="920"/>
        </w:trPr>
        <w:tc>
          <w:tcPr>
            <w:tcW w:w="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6" w:line="120" w:lineRule="exact"/>
              <w:rPr>
                <w:sz w:val="12"/>
              </w:rPr>
            </w:pPr>
          </w:p>
          <w:p w:rsidR="00F302CA" w:rsidRDefault="00F302CA" w:rsidP="003C13F5">
            <w:pPr>
              <w:autoSpaceDE w:val="0"/>
              <w:autoSpaceDN w:val="0"/>
              <w:bidi/>
              <w:adjustRightInd w:val="0"/>
              <w:ind w:left="100" w:right="80"/>
              <w:jc w:val="center"/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9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2CA" w:rsidRDefault="00F302CA" w:rsidP="003C13F5">
            <w:pPr>
              <w:autoSpaceDE w:val="0"/>
              <w:autoSpaceDN w:val="0"/>
              <w:bidi/>
              <w:adjustRightInd w:val="0"/>
              <w:spacing w:before="3" w:line="240" w:lineRule="exact"/>
            </w:pPr>
          </w:p>
          <w:p w:rsidR="00F302CA" w:rsidRDefault="00F302CA" w:rsidP="003C13F5">
            <w:pPr>
              <w:tabs>
                <w:tab w:val="left" w:pos="460"/>
              </w:tabs>
              <w:autoSpaceDE w:val="0"/>
              <w:autoSpaceDN w:val="0"/>
              <w:bidi/>
              <w:adjustRightInd w:val="0"/>
              <w:spacing w:line="230" w:lineRule="exact"/>
              <w:ind w:left="462" w:right="954" w:hanging="360"/>
            </w:pPr>
            <w:r>
              <w:rPr>
                <w:rFonts w:cs="Arial"/>
                <w:sz w:val="20"/>
                <w:szCs w:val="20"/>
                <w:rtl/>
                <w:lang w:bidi="ar"/>
              </w:rPr>
              <w:t>•</w:t>
            </w:r>
            <w:r>
              <w:rPr>
                <w:rFonts w:cs="Arial"/>
                <w:sz w:val="20"/>
                <w:szCs w:val="20"/>
                <w:rtl/>
                <w:lang w:bidi="a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rtl/>
                <w:lang w:bidi="ar"/>
              </w:rPr>
              <w:t>التكاليف غير المالية وفوائد التغيير (العناصر الاجتماعية والبيئية والبشرية)</w:t>
            </w:r>
          </w:p>
        </w:tc>
      </w:tr>
    </w:tbl>
    <w:p w:rsidR="00F302CA" w:rsidRDefault="00F302CA" w:rsidP="003C13F5">
      <w:pPr>
        <w:bidi/>
      </w:pPr>
    </w:p>
    <w:sectPr w:rsidR="00F302CA">
      <w:pgSz w:w="12240" w:h="15840"/>
      <w:pgMar w:top="1340" w:right="1720" w:bottom="280" w:left="1680" w:header="720" w:footer="720" w:gutter="0"/>
      <w:cols w:space="720" w:equalWidth="0">
        <w:col w:w="88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DA" w:rsidRDefault="005071DA" w:rsidP="004E6DC9">
      <w:r>
        <w:separator/>
      </w:r>
    </w:p>
  </w:endnote>
  <w:endnote w:type="continuationSeparator" w:id="0">
    <w:p w:rsidR="005071DA" w:rsidRDefault="005071DA" w:rsidP="004E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DA" w:rsidRDefault="005071DA" w:rsidP="004E6DC9">
      <w:r>
        <w:separator/>
      </w:r>
    </w:p>
  </w:footnote>
  <w:footnote w:type="continuationSeparator" w:id="0">
    <w:p w:rsidR="005071DA" w:rsidRDefault="005071DA" w:rsidP="004E6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oNotTrackMoves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3F5"/>
    <w:rsid w:val="003C13F5"/>
    <w:rsid w:val="004011BE"/>
    <w:rsid w:val="004222C1"/>
    <w:rsid w:val="00495D0B"/>
    <w:rsid w:val="004E6DC9"/>
    <w:rsid w:val="005071DA"/>
    <w:rsid w:val="005D3E8C"/>
    <w:rsid w:val="00692450"/>
    <w:rsid w:val="00694384"/>
    <w:rsid w:val="007564F1"/>
    <w:rsid w:val="007F6064"/>
    <w:rsid w:val="008750FE"/>
    <w:rsid w:val="00B06A15"/>
    <w:rsid w:val="00CE44C6"/>
    <w:rsid w:val="00F1067D"/>
    <w:rsid w:val="00F302CA"/>
    <w:rsid w:val="00F72C6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D223DF-E16F-4632-970D-DA0B257C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BE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4E6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DC9"/>
    <w:rPr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E6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DC9"/>
    <w:rPr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15BA228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Hewlett-Packard Company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shalinis</dc:creator>
  <cp:keywords/>
  <cp:lastModifiedBy>Shanni Pratt</cp:lastModifiedBy>
  <cp:revision>2</cp:revision>
  <cp:lastPrinted>1601-01-01T00:00:00Z</cp:lastPrinted>
  <dcterms:created xsi:type="dcterms:W3CDTF">2015-01-22T09:16:00Z</dcterms:created>
  <dcterms:modified xsi:type="dcterms:W3CDTF">2015-01-22T09:16:00Z</dcterms:modified>
</cp:coreProperties>
</file>